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73" w:rsidRPr="00111673" w:rsidRDefault="00D22087" w:rsidP="00D22087">
      <w:pPr>
        <w:pStyle w:val="a3"/>
        <w:spacing w:before="0" w:beforeAutospacing="0" w:after="0" w:afterAutospacing="0" w:line="336" w:lineRule="atLeast"/>
        <w:rPr>
          <w:rStyle w:val="a4"/>
          <w:rFonts w:ascii="Tahoma" w:hAnsi="Tahoma" w:cs="Tahoma"/>
          <w:color w:val="000000"/>
          <w:sz w:val="28"/>
          <w:szCs w:val="28"/>
        </w:rPr>
      </w:pPr>
      <w:r w:rsidRPr="00111673">
        <w:rPr>
          <w:rStyle w:val="a4"/>
          <w:rFonts w:ascii="Tahoma" w:hAnsi="Tahoma" w:cs="Tahoma"/>
          <w:color w:val="000000"/>
          <w:sz w:val="28"/>
          <w:szCs w:val="28"/>
        </w:rPr>
        <w:t xml:space="preserve">ФЗ № 284 от 04.10.2014г. внесены </w:t>
      </w:r>
      <w:r w:rsidRPr="00111673">
        <w:rPr>
          <w:rStyle w:val="a4"/>
          <w:rFonts w:ascii="Tahoma" w:hAnsi="Tahoma" w:cs="Tahoma"/>
          <w:color w:val="000000"/>
          <w:sz w:val="28"/>
          <w:szCs w:val="28"/>
        </w:rPr>
        <w:t xml:space="preserve">поправки </w:t>
      </w:r>
      <w:r w:rsidRPr="00111673">
        <w:rPr>
          <w:rStyle w:val="a4"/>
          <w:rFonts w:ascii="Tahoma" w:hAnsi="Tahoma" w:cs="Tahoma"/>
          <w:color w:val="000000"/>
          <w:sz w:val="28"/>
          <w:szCs w:val="28"/>
        </w:rPr>
        <w:t xml:space="preserve">в Налоговый Кодекс. </w:t>
      </w:r>
    </w:p>
    <w:p w:rsidR="00D22087" w:rsidRDefault="00D22087" w:rsidP="00D22087">
      <w:pPr>
        <w:pStyle w:val="a3"/>
        <w:spacing w:before="0" w:beforeAutospacing="0" w:after="0" w:afterAutospacing="0"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Согласно изменениям с 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1 января 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2015 года заработает новая статья 32 о налоге на имущество физических лиц. При этом 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с указанного времени перестает действовать 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закон № 2003-1 от 09.12.1991г. </w:t>
      </w:r>
      <w:r>
        <w:rPr>
          <w:rStyle w:val="a4"/>
          <w:rFonts w:ascii="Tahoma" w:hAnsi="Tahoma" w:cs="Tahoma"/>
          <w:color w:val="000000"/>
          <w:sz w:val="18"/>
          <w:szCs w:val="18"/>
        </w:rPr>
        <w:t>И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зменения затронут порядок расчета налоговой базы налога на имущество, также гражданам теперь самим надо будет сообщать о наличии у них имущества для расчета и уплаты </w:t>
      </w:r>
      <w:bookmarkStart w:id="0" w:name="_GoBack"/>
      <w:r>
        <w:rPr>
          <w:rStyle w:val="a4"/>
          <w:rFonts w:ascii="Tahoma" w:hAnsi="Tahoma" w:cs="Tahoma"/>
          <w:color w:val="000000"/>
          <w:sz w:val="18"/>
          <w:szCs w:val="18"/>
        </w:rPr>
        <w:t>налога и т. д.</w:t>
      </w:r>
    </w:p>
    <w:bookmarkEnd w:id="0"/>
    <w:p w:rsidR="00D22087" w:rsidRDefault="00D22087" w:rsidP="00D22087">
      <w:pPr>
        <w:pStyle w:val="a3"/>
        <w:spacing w:before="0" w:beforeAutospacing="0" w:after="270" w:afterAutospacing="0"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Согласно изменению налогового законодательства с 1 января 2015 года вводится новейший порядок расч</w:t>
      </w:r>
      <w:r>
        <w:rPr>
          <w:rFonts w:ascii="Tahoma" w:hAnsi="Tahoma" w:cs="Tahoma"/>
          <w:color w:val="000000"/>
          <w:sz w:val="18"/>
          <w:szCs w:val="18"/>
        </w:rPr>
        <w:t xml:space="preserve">ета налоговой базы. Теперь размер </w:t>
      </w:r>
      <w:r>
        <w:rPr>
          <w:rFonts w:ascii="Tahoma" w:hAnsi="Tahoma" w:cs="Tahoma"/>
          <w:color w:val="000000"/>
          <w:sz w:val="18"/>
          <w:szCs w:val="18"/>
        </w:rPr>
        <w:t xml:space="preserve"> налог</w:t>
      </w:r>
      <w:r>
        <w:rPr>
          <w:rFonts w:ascii="Tahoma" w:hAnsi="Tahoma" w:cs="Tahoma"/>
          <w:color w:val="000000"/>
          <w:sz w:val="18"/>
          <w:szCs w:val="18"/>
        </w:rPr>
        <w:t xml:space="preserve">ового сбора будет исчисляться исходя </w:t>
      </w:r>
      <w:r>
        <w:rPr>
          <w:rFonts w:ascii="Tahoma" w:hAnsi="Tahoma" w:cs="Tahoma"/>
          <w:color w:val="000000"/>
          <w:sz w:val="18"/>
          <w:szCs w:val="18"/>
        </w:rPr>
        <w:t xml:space="preserve"> из кадастровой цены недвижимого имущества, ранее </w:t>
      </w:r>
      <w:r>
        <w:rPr>
          <w:rFonts w:ascii="Tahoma" w:hAnsi="Tahoma" w:cs="Tahoma"/>
          <w:color w:val="000000"/>
          <w:sz w:val="18"/>
          <w:szCs w:val="18"/>
        </w:rPr>
        <w:t xml:space="preserve">налог рассчитывался </w:t>
      </w:r>
      <w:r>
        <w:rPr>
          <w:rFonts w:ascii="Tahoma" w:hAnsi="Tahoma" w:cs="Tahoma"/>
          <w:color w:val="000000"/>
          <w:sz w:val="18"/>
          <w:szCs w:val="18"/>
        </w:rPr>
        <w:t xml:space="preserve"> исходя из инвентаризационной стоимости</w:t>
      </w:r>
      <w:r>
        <w:rPr>
          <w:rFonts w:ascii="Tahoma" w:hAnsi="Tahoma" w:cs="Tahoma"/>
          <w:color w:val="000000"/>
          <w:sz w:val="18"/>
          <w:szCs w:val="18"/>
        </w:rPr>
        <w:t xml:space="preserve"> такого имущества</w:t>
      </w:r>
      <w:r>
        <w:rPr>
          <w:rFonts w:ascii="Tahoma" w:hAnsi="Tahoma" w:cs="Tahoma"/>
          <w:color w:val="000000"/>
          <w:sz w:val="18"/>
          <w:szCs w:val="18"/>
        </w:rPr>
        <w:t xml:space="preserve">. Заниматься расчетами и пересчетом налоговой базы будут, как и раньше, налоговые органы. </w:t>
      </w:r>
    </w:p>
    <w:p w:rsidR="00D22087" w:rsidRDefault="00D22087" w:rsidP="00D22087">
      <w:pPr>
        <w:pStyle w:val="a3"/>
        <w:spacing w:before="0" w:beforeAutospacing="0" w:after="270" w:afterAutospacing="0"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D22087" w:rsidRPr="00D22087" w:rsidRDefault="00D22087" w:rsidP="00D22087">
      <w:pPr>
        <w:spacing w:before="210" w:after="15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D2208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Объекты налогообложения при налоге на имущество</w:t>
      </w:r>
    </w:p>
    <w:p w:rsidR="00D22087" w:rsidRPr="00D22087" w:rsidRDefault="00D22087" w:rsidP="00D22087">
      <w:pPr>
        <w:spacing w:after="270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Налогоплательщиками явля</w:t>
      </w: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ются физические лица, имеющие право собственности на имущество, которое признается объектом налогообложения. При этом объектами налогообложения могут признаваться расположенные в пределах муниципального округа следующие имущества:</w:t>
      </w:r>
    </w:p>
    <w:p w:rsidR="00D22087" w:rsidRPr="00D22087" w:rsidRDefault="00D22087" w:rsidP="00D2208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квартира или комната;</w:t>
      </w:r>
    </w:p>
    <w:p w:rsidR="00D22087" w:rsidRPr="00D22087" w:rsidRDefault="00D22087" w:rsidP="00D2208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жилой дом;</w:t>
      </w:r>
    </w:p>
    <w:p w:rsidR="00D22087" w:rsidRPr="00D22087" w:rsidRDefault="00D22087" w:rsidP="00D2208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недвижимый комплекс;</w:t>
      </w:r>
    </w:p>
    <w:p w:rsidR="00D22087" w:rsidRPr="00D22087" w:rsidRDefault="00D22087" w:rsidP="00D2208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гараж или </w:t>
      </w:r>
      <w:proofErr w:type="spellStart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машиноместо</w:t>
      </w:r>
      <w:proofErr w:type="spellEnd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подземной парковке;</w:t>
      </w:r>
    </w:p>
    <w:p w:rsidR="00D22087" w:rsidRPr="00D22087" w:rsidRDefault="00D22087" w:rsidP="00D2208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сооружение и помещение на участке земли;</w:t>
      </w:r>
    </w:p>
    <w:p w:rsidR="00D22087" w:rsidRPr="00D22087" w:rsidRDefault="00D22087" w:rsidP="00D2208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объект, чье строительство еще не завершено.</w:t>
      </w:r>
    </w:p>
    <w:p w:rsidR="00D22087" w:rsidRPr="00D22087" w:rsidRDefault="00D22087" w:rsidP="00D22087">
      <w:pPr>
        <w:spacing w:after="270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этом жилые постройки, которые размещены на земельных участках и представляют собой дачное хозяйство или личные подсобные строения, признаются как индивидуальное имущество или как жилые дома.</w:t>
      </w:r>
    </w:p>
    <w:p w:rsidR="00D22087" w:rsidRPr="00D22087" w:rsidRDefault="00D22087" w:rsidP="00D22087">
      <w:pPr>
        <w:spacing w:after="270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Важным нововведением становится механизм расчета налогов на недвижимое имущество, которое является в долевой, совместной и общей собственности. В этом случае налог будет начисляться на любого участника долевой собственности. Чем больше будет доля собственности, тем больше будет налог на такую собственность. Если объект, в отношении которого необходимо уплатить данный вид налога, является в общей совместной собственности, в этом случае налог будет начисляться в равных долях на всех участников долевой собственности.</w:t>
      </w:r>
    </w:p>
    <w:p w:rsidR="00D22087" w:rsidRPr="00D22087" w:rsidRDefault="00D22087" w:rsidP="00D22087">
      <w:pPr>
        <w:spacing w:before="210" w:after="15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D2208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Налоговые ставки на налог на имущество, утвержденные в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целом </w:t>
      </w:r>
      <w:r w:rsidRPr="00D2208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 России</w:t>
      </w:r>
    </w:p>
    <w:p w:rsidR="00D22087" w:rsidRPr="00D22087" w:rsidRDefault="00D22087" w:rsidP="00D22087">
      <w:pPr>
        <w:spacing w:after="270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Ставки по данному налогу законодательно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установливаются</w:t>
      </w:r>
      <w:proofErr w:type="spellEnd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органами муниципальной власти. Но при определении налоговой базы по кадастровой стоимости в регионах России ставки по налогу должны быть установлены в размерах не превышающих:</w:t>
      </w:r>
    </w:p>
    <w:p w:rsidR="00D22087" w:rsidRPr="00D22087" w:rsidRDefault="00D22087" w:rsidP="00D22087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0,1% от стоимости:</w:t>
      </w:r>
    </w:p>
    <w:p w:rsidR="00D22087" w:rsidRPr="00D22087" w:rsidRDefault="00D22087" w:rsidP="00D22087">
      <w:pPr>
        <w:numPr>
          <w:ilvl w:val="1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гаража и </w:t>
      </w:r>
      <w:proofErr w:type="spellStart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машиноместа</w:t>
      </w:r>
      <w:proofErr w:type="spellEnd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D22087" w:rsidRPr="00D22087" w:rsidRDefault="00D22087" w:rsidP="00D22087">
      <w:pPr>
        <w:numPr>
          <w:ilvl w:val="1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жилых домов и помещений, пригодных для жизни;</w:t>
      </w:r>
    </w:p>
    <w:p w:rsidR="00D22087" w:rsidRPr="00D22087" w:rsidRDefault="00D22087" w:rsidP="00D22087">
      <w:pPr>
        <w:numPr>
          <w:ilvl w:val="1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хозяйственных построек и сооружений:</w:t>
      </w:r>
    </w:p>
    <w:p w:rsidR="00D22087" w:rsidRPr="00D22087" w:rsidRDefault="00D22087" w:rsidP="00D22087">
      <w:pPr>
        <w:numPr>
          <w:ilvl w:val="1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целых недвижимых комплексов, в которые входит одно помещение, пригодное для жизни;</w:t>
      </w:r>
    </w:p>
    <w:p w:rsidR="00D22087" w:rsidRPr="00D22087" w:rsidRDefault="00D22087" w:rsidP="00D22087">
      <w:pPr>
        <w:numPr>
          <w:ilvl w:val="1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объектов, чье строительство еще не завершилось, но основным назначением таких построек является предоставление жилых площадей;</w:t>
      </w:r>
    </w:p>
    <w:p w:rsidR="00D22087" w:rsidRPr="00D22087" w:rsidRDefault="00D22087" w:rsidP="00D22087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более 2% от кадастровой стоимости объектов, которые превышают стоимость в 300 </w:t>
      </w:r>
      <w:proofErr w:type="gramStart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руб.;</w:t>
      </w:r>
    </w:p>
    <w:p w:rsidR="00D22087" w:rsidRPr="00D22087" w:rsidRDefault="00D22087" w:rsidP="00D22087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более 0,5% по отношению к другим объектам, с которых должен взиматься налог на имущество.</w:t>
      </w:r>
    </w:p>
    <w:p w:rsidR="00D22087" w:rsidRPr="00D22087" w:rsidRDefault="00D22087" w:rsidP="00D22087">
      <w:pPr>
        <w:spacing w:after="270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При этом муниципальные налоговые органы оставляют за собой право на уменьшение процентных ставок 0,1% и 2% до нуля или же, наоборот, право увеличить процентные ставки, но при этом не более чем в три раза.</w:t>
      </w:r>
    </w:p>
    <w:p w:rsidR="00D22087" w:rsidRPr="00D22087" w:rsidRDefault="00D22087" w:rsidP="00D22087">
      <w:pPr>
        <w:spacing w:before="210" w:after="15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D2208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Налоговые ставки для Москвы и области на 2015 год</w:t>
      </w:r>
    </w:p>
    <w:p w:rsidR="00D22087" w:rsidRPr="00D22087" w:rsidRDefault="00D22087" w:rsidP="00D22087">
      <w:pPr>
        <w:spacing w:after="270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Москве и области на 2015 год установлены следующие налоговые ставки на </w:t>
      </w:r>
      <w:proofErr w:type="gramStart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налог</w:t>
      </w:r>
      <w:proofErr w:type="gramEnd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имущество исходя из кадастровой стоимости помещения:</w:t>
      </w:r>
    </w:p>
    <w:p w:rsidR="00D22087" w:rsidRPr="00D22087" w:rsidRDefault="00D22087" w:rsidP="00D22087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 10 </w:t>
      </w:r>
      <w:proofErr w:type="gramStart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руб. – 0,1%;</w:t>
      </w:r>
    </w:p>
    <w:p w:rsidR="00D22087" w:rsidRPr="00D22087" w:rsidRDefault="00D22087" w:rsidP="00D22087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 10 до 20 </w:t>
      </w:r>
      <w:proofErr w:type="gramStart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руб. – 0,15%;</w:t>
      </w:r>
    </w:p>
    <w:p w:rsidR="00D22087" w:rsidRPr="00D22087" w:rsidRDefault="00D22087" w:rsidP="00D22087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 20 до 50 </w:t>
      </w:r>
      <w:proofErr w:type="gramStart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руб. – 0,2%;</w:t>
      </w:r>
    </w:p>
    <w:p w:rsidR="00D22087" w:rsidRPr="00D22087" w:rsidRDefault="00D22087" w:rsidP="00D22087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 50 до 300 </w:t>
      </w:r>
      <w:proofErr w:type="gramStart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руб. – 0,3%;</w:t>
      </w:r>
    </w:p>
    <w:p w:rsidR="00D22087" w:rsidRPr="00D22087" w:rsidRDefault="00D22087" w:rsidP="00D22087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гаражи, недостроенное жилое помещение – 0,1%;</w:t>
      </w:r>
    </w:p>
    <w:p w:rsidR="00D22087" w:rsidRPr="00D22087" w:rsidRDefault="00D22087" w:rsidP="00D22087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деловые, торговые центры, общепит – 2%;</w:t>
      </w:r>
    </w:p>
    <w:p w:rsidR="00D22087" w:rsidRPr="00D22087" w:rsidRDefault="00D22087" w:rsidP="00D22087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машино</w:t>
      </w:r>
      <w:proofErr w:type="spellEnd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-места и пр. – 0,5%.</w:t>
      </w:r>
    </w:p>
    <w:p w:rsidR="00D22087" w:rsidRPr="00D22087" w:rsidRDefault="00D22087" w:rsidP="00D22087">
      <w:pPr>
        <w:spacing w:before="210" w:after="15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D2208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Льготы при начислении налога на имущество в 2015 году</w:t>
      </w:r>
    </w:p>
    <w:p w:rsidR="00D22087" w:rsidRPr="00D22087" w:rsidRDefault="00D22087" w:rsidP="00D22087">
      <w:pPr>
        <w:spacing w:after="270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Налог на имущество при новом расчете практически не затронул перечня льгот, которые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действуют в настоящее время. Н</w:t>
      </w: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алоговые льготы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предоставляются </w:t>
      </w:r>
      <w:r w:rsidR="001116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следующим категориям</w:t>
      </w: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населения России:</w:t>
      </w:r>
    </w:p>
    <w:p w:rsidR="00D22087" w:rsidRPr="00D22087" w:rsidRDefault="00D22087" w:rsidP="00D22087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инвалиды с детьми;</w:t>
      </w:r>
    </w:p>
    <w:p w:rsidR="00D22087" w:rsidRPr="00D22087" w:rsidRDefault="00D22087" w:rsidP="00D22087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инвалиды I и II групп;</w:t>
      </w:r>
    </w:p>
    <w:p w:rsidR="00D22087" w:rsidRPr="00D22087" w:rsidRDefault="00D22087" w:rsidP="00D22087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Герои России и Герои СССР;</w:t>
      </w:r>
    </w:p>
    <w:p w:rsidR="00D22087" w:rsidRPr="00D22087" w:rsidRDefault="00D22087" w:rsidP="00D22087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награжденные орденами Славы трех степеней;</w:t>
      </w:r>
    </w:p>
    <w:p w:rsidR="00D22087" w:rsidRPr="00D22087" w:rsidRDefault="00D22087" w:rsidP="00D22087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граждане, получившие право на социальную поддержку;</w:t>
      </w:r>
    </w:p>
    <w:p w:rsidR="00D22087" w:rsidRPr="00D22087" w:rsidRDefault="00D22087" w:rsidP="00D22087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участники гражданской войны, ВОВ и других боевых операций;</w:t>
      </w:r>
    </w:p>
    <w:p w:rsidR="00D22087" w:rsidRPr="00D22087" w:rsidRDefault="00D22087" w:rsidP="00D22087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члены семей военнослужащих, потерявшие кормильца.</w:t>
      </w:r>
    </w:p>
    <w:p w:rsidR="00D22087" w:rsidRPr="00D22087" w:rsidRDefault="00D22087" w:rsidP="00D22087">
      <w:pPr>
        <w:spacing w:after="270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Данная категория льгот предоставляется в виде суммы налога, который необходимо уплатить. Налоговая льгота распространяется на имущество, которое является в собственности налогоплательщиков</w:t>
      </w:r>
      <w:proofErr w:type="gramStart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1116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Указанная льгота предоставляется при условии, что  данное имущество не  использует</w:t>
      </w: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ся в коммерческой или предпринимательской деятельности.</w:t>
      </w:r>
    </w:p>
    <w:p w:rsidR="00D22087" w:rsidRPr="00D22087" w:rsidRDefault="00D22087" w:rsidP="00D22087">
      <w:pPr>
        <w:spacing w:after="270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Такая льгота предоставляется исключительно на один объект каждого вида, с которого необходимо заплатить налог на имущество. Налогоплательщик вправе самостоятельно выбрать тот объект, к которому он захочет применить положенную льготу.</w:t>
      </w:r>
    </w:p>
    <w:p w:rsidR="00D22087" w:rsidRPr="00D22087" w:rsidRDefault="00D22087" w:rsidP="00D22087">
      <w:pPr>
        <w:spacing w:after="270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того</w:t>
      </w:r>
      <w:proofErr w:type="gramStart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D22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чтобы получить данную налоговую льготу, нужно предоставить в ИФНС по месту прописки документ, который подтверждал бы право на получение льготы. К документам нужно приложить заявления о предоставлении данной категории льгот</w:t>
      </w:r>
    </w:p>
    <w:p w:rsidR="00720B4A" w:rsidRDefault="00720B4A"/>
    <w:sectPr w:rsidR="0072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D8C"/>
    <w:multiLevelType w:val="multilevel"/>
    <w:tmpl w:val="19D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D6947"/>
    <w:multiLevelType w:val="multilevel"/>
    <w:tmpl w:val="3E80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94BA0"/>
    <w:multiLevelType w:val="multilevel"/>
    <w:tmpl w:val="FF36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C2FAC"/>
    <w:multiLevelType w:val="multilevel"/>
    <w:tmpl w:val="0FD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87"/>
    <w:rsid w:val="00111673"/>
    <w:rsid w:val="00720B4A"/>
    <w:rsid w:val="008E024F"/>
    <w:rsid w:val="00D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0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2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0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2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</dc:creator>
  <cp:lastModifiedBy>IComp</cp:lastModifiedBy>
  <cp:revision>1</cp:revision>
  <dcterms:created xsi:type="dcterms:W3CDTF">2015-03-30T19:07:00Z</dcterms:created>
  <dcterms:modified xsi:type="dcterms:W3CDTF">2015-03-30T20:13:00Z</dcterms:modified>
</cp:coreProperties>
</file>